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37.png" ContentType="image/png"/>
  <Override PartName="/word/media/rId45.png" ContentType="image/png"/>
  <Override PartName="/word/media/rId41.png" ContentType="image/png"/>
  <Override PartName="/word/media/rId49.png" ContentType="image/png"/>
  <Override PartName="/word/media/rId57.png" ContentType="image/png"/>
  <Override PartName="/word/media/rId61.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2"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(tMaxAHG),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(h).</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8" name="Picture"/>
            <a:graphic>
              <a:graphicData uri="http://schemas.openxmlformats.org/drawingml/2006/picture">
                <pic:pic>
                  <pic:nvPicPr>
                    <pic:cNvPr descr="../Output/Figures/SFig_GrowthRate_Light.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Light"/>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UR photon dose (µmol photons m−2d−1). Growth rates (+/- SE falling within symbols) were estimated from logistic fits of chlorophyll proxy OD680 - 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2" name="Picture"/>
            <a:graphic>
              <a:graphicData uri="http://schemas.openxmlformats.org/drawingml/2006/picture">
                <pic:pic>
                  <pic:nvPicPr>
                    <pic:cNvPr descr="../Output/Figures/SFig_GrowthRate_Photoperiod_PU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PhotoperiodPUR"/>
      <w:bookmarkEnd w:id="44"/>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PUR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lorophyll specific exponential growth rates (d−1) vs. cumulative diel PUR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46" name="Picture"/>
            <a:graphic>
              <a:graphicData uri="http://schemas.openxmlformats.org/drawingml/2006/picture">
                <pic:pic>
                  <pic:nvPicPr>
                    <pic:cNvPr descr="../Output/Figures/SFig_GrowthRate_Light_PU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LightPUR"/>
      <w:bookmarkEnd w:id="48"/>
      <w:r>
        <w:t xml:space="preserve">Figure 7:</w:t>
      </w:r>
      <w:r>
        <w:t xml:space="preserve"> </w:t>
      </w:r>
      <w:r>
        <w:rPr>
          <w:bCs/>
          <w:b/>
        </w:rPr>
        <w:t xml:space="preserve">Chlorophyll specific exponential growth rates (d</w:t>
      </w:r>
      <w:r>
        <w:rPr>
          <w:vertAlign w:val="superscript"/>
          <w:bCs/>
          <w:b/>
        </w:rPr>
        <w:t xml:space="preserve">−1</w:t>
      </w:r>
      <w:r>
        <w:rPr>
          <w:bCs/>
          <w:b/>
        </w:rPr>
        <w:t xml:space="preserve">) vs. cumulative diel PUR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8: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0" name="Picture"/>
            <a:graphic>
              <a:graphicData uri="http://schemas.openxmlformats.org/drawingml/2006/picture">
                <pic:pic>
                  <pic:nvPicPr>
                    <pic:cNvPr descr="../Output/Figures/SFig_PhycoChlaRatio.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hycoChlaRatio"/>
      <w:bookmarkEnd w:id="52"/>
      <w:r>
        <w:t xml:space="preserve">Figure 8:</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9: Changes of effective absorption cross section of PSII (σPSII; nm2 quanta−1) measured at the dark period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4" name="Picture"/>
            <a:graphic>
              <a:graphicData uri="http://schemas.openxmlformats.org/drawingml/2006/picture">
                <pic:pic>
                  <pic:nvPicPr>
                    <pic:cNvPr descr="../Output/Figures/SFig_SigmaPig590dark.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590dark"/>
      <w:bookmarkEnd w:id="56"/>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8" name="Picture"/>
            <a:graphic>
              <a:graphicData uri="http://schemas.openxmlformats.org/drawingml/2006/picture">
                <pic:pic>
                  <pic:nvPicPr>
                    <pic:cNvPr descr="../Output/Figures/SFig_Sigma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445"/>
      <w:bookmarkEnd w:id="60"/>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1: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2" name="Picture"/>
            <a:graphic>
              <a:graphicData uri="http://schemas.openxmlformats.org/drawingml/2006/picture">
                <pic:pic>
                  <pic:nvPicPr>
                    <pic:cNvPr descr="../Output/Figures/SFig_SigmaPig445.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Pig445"/>
      <w:bookmarkEnd w:id="64"/>
      <w:r>
        <w:t xml:space="preserve">Figure 11:</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TableCaption"/>
      </w:pPr>
      <w:bookmarkStart w:id="65" w:name="tab:unnamed-chunk-1"/>
      <w:bookmarkEnd w:id="65"/>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6" w:name="tab:unnamed-chunk-2"/>
      <w:bookmarkEnd w:id="66"/>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7" w:name="tab:unnamed-chunk-3"/>
      <w:bookmarkEnd w:id="67"/>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8" w:name="tab:unnamed-chunk-4"/>
      <w:bookmarkEnd w:id="68"/>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9" w:name="tab:unnamed-chunk-5"/>
      <w:bookmarkEnd w:id="69"/>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0" w:name="tab:unnamed-chunk-6"/>
      <w:bookmarkEnd w:id="70"/>
      <w:r>
        <w:t xml:space="preserve">Table 6:</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7"/>
      <w:bookmarkEnd w:id="71"/>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2" w:name="tab:unnamed-chunk-8"/>
      <w:bookmarkEnd w:id="72"/>
      <w:r>
        <w:t xml:space="preserve">Table 8:</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3" w:name="tab:unnamed-chunk-9"/>
      <w:bookmarkEnd w:id="73"/>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4" w:name="tab:unnamed-chunk-10"/>
      <w:bookmarkEnd w:id="74"/>
      <w:r>
        <w:t xml:space="preserve">Table 10:</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11"/>
      <w:bookmarkEnd w:id="75"/>
      <w:r>
        <w:t xml:space="preserve">Table 11:</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6" w:name="tab:unnamed-chunk-12"/>
      <w:bookmarkEnd w:id="76"/>
      <w:r>
        <w:t xml:space="preserve">Table 12:</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13"/>
      <w:bookmarkEnd w:id="77"/>
      <w:r>
        <w:t xml:space="preserve">Table 13:</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78" w:name="tab:unnamed-chunk-14"/>
      <w:bookmarkEnd w:id="78"/>
      <w:r>
        <w:t xml:space="preserve">Table 14:</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5"/>
      <w:bookmarkEnd w:id="79"/>
      <w:r>
        <w:t xml:space="preserve">Table 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0" w:name="tab:unnamed-chunk-16"/>
      <w:bookmarkEnd w:id="80"/>
      <w:r>
        <w:t xml:space="preserve">Table 16:</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7"/>
      <w:bookmarkEnd w:id="81"/>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End w:id="8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2024-03-03T17:26:46Z</dcterms:created>
  <dcterms:modified xsi:type="dcterms:W3CDTF">2024-03-03T17:26:46Z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